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16" w:rsidRPr="009674FC" w:rsidRDefault="00F27A16" w:rsidP="00A861E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>МОДЕЛ УГОВОРА</w:t>
      </w:r>
    </w:p>
    <w:p w:rsidR="00F27A16" w:rsidRPr="009674FC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="000349FB" w:rsidRPr="009674FC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>за јавну набавку</w:t>
      </w:r>
      <w:r w:rsidRPr="009674FC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услуга праћењ</w:t>
      </w:r>
      <w:r w:rsidR="000349FB" w:rsidRPr="009674FC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>а</w:t>
      </w:r>
      <w:r w:rsidRPr="009674FC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и снимањ</w:t>
      </w:r>
      <w:r w:rsidR="000349FB" w:rsidRPr="009674FC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>а</w:t>
      </w:r>
      <w:r w:rsidRPr="009674FC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 активности Канцеларије за Косово и Метохију</w:t>
      </w:r>
    </w:p>
    <w:p w:rsidR="00F27A16" w:rsidRPr="009674FC" w:rsidRDefault="00F27A16" w:rsidP="00F27A1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Закључен између:</w:t>
      </w:r>
    </w:p>
    <w:p w:rsidR="00F27A16" w:rsidRPr="009674FC" w:rsidRDefault="00F27A16" w:rsidP="00F27A16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РЕПУБЛИКЕ СРБИЈЕ – КАНЦЕЛАРИЈА ЗА КОСОВО И МЕТОХИЈУ, Београд, Булевар Михајла Пупина бр. 2, порески идентификациони број  107682699, матични број 17829661, које заступа </w:t>
      </w:r>
      <w:r w:rsidR="000349FB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др Петар Петковић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в.д.директора (у даљем тексту: Наручилац), </w:t>
      </w:r>
    </w:p>
    <w:p w:rsidR="00F27A16" w:rsidRPr="009674FC" w:rsidRDefault="00F27A16" w:rsidP="00F27A16">
      <w:pPr>
        <w:suppressAutoHyphens/>
        <w:spacing w:after="0" w:line="100" w:lineRule="atLeast"/>
        <w:ind w:left="709" w:hanging="34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2.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Привредно друштво / носилац посла _____________________________________, _______________________, Ул. ____________________________ бр. ____, ПИБ _______________________, матични број __________________, рачун бр. _______________________ отворен код пословне банке ______________________; </w:t>
      </w:r>
    </w:p>
    <w:p w:rsidR="00F27A16" w:rsidRPr="009674FC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члан групе ___________________________________, _______________________, Ул. ____________________________ бр. ____, ПИБ _______________________, матични број __________________;</w:t>
      </w:r>
    </w:p>
    <w:p w:rsidR="00F27A16" w:rsidRPr="009674FC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члан групе ___________________________________, _______________________, Ул. ____________________________ бр. ____, ПИБ _______________________, матични број __________________; </w:t>
      </w:r>
    </w:p>
    <w:p w:rsidR="00F27A16" w:rsidRPr="009674FC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подизвођач __________________________________, _______________________, Ул. ____________________________ бр. ____, ПИБ _______________________, матични број __________________,</w:t>
      </w:r>
    </w:p>
    <w:p w:rsidR="00F27A16" w:rsidRPr="009674FC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(у даљем тексту: Добављач), које заступа директор ______________________</w:t>
      </w:r>
    </w:p>
    <w:p w:rsidR="00F27A16" w:rsidRPr="009674FC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Уговорне  стране  констатују: </w:t>
      </w:r>
    </w:p>
    <w:p w:rsidR="00F27A16" w:rsidRPr="009674FC" w:rsidRDefault="00F27A16" w:rsidP="00F27A16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- да је Канцеларија за Косово и Метохију Одлуком о покретању поступка 261 Број: 404-02-</w:t>
      </w:r>
      <w:r w:rsidR="000349FB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13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-</w:t>
      </w:r>
      <w:r w:rsidR="00A861E4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/</w:t>
      </w:r>
      <w:r w:rsidR="000349FB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202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="00A861E4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-0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од 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25</w:t>
      </w:r>
      <w:r w:rsidR="000349FB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.08.202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. године, у складу са чланом </w:t>
      </w:r>
      <w:r w:rsidR="00A861E4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91.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Закона о јавним набавкама („Службени гласник Републике Србије“, број </w:t>
      </w:r>
      <w:r w:rsidR="00A861E4" w:rsidRPr="009674F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91/19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) спровела </w:t>
      </w:r>
      <w:r w:rsidR="00A861E4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отворени 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поступак јавне набавке бр. 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4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/20</w:t>
      </w:r>
      <w:r w:rsidR="00A861E4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 чији је предмет набавка услуга праћења и снимања активности Канцеларије за К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осово 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М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етохију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 ОРН: 92140000 – услуга приказивања видео снимка</w:t>
      </w:r>
    </w:p>
    <w:p w:rsidR="00F27A16" w:rsidRPr="009674FC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- да је Добављач</w:t>
      </w:r>
      <w:r w:rsidR="00A861E4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доставио понуду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 која у потпуности одговара спецификацији из конкурсне документације, налази се у прилогу уговора и саставни је део уговора;</w:t>
      </w:r>
    </w:p>
    <w:p w:rsidR="00F27A16" w:rsidRPr="009674FC" w:rsidRDefault="00F27A16" w:rsidP="00F27A16">
      <w:pPr>
        <w:spacing w:after="0" w:line="240" w:lineRule="auto"/>
        <w:ind w:right="-180"/>
        <w:jc w:val="both"/>
        <w:outlineLvl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- да Наручилац на основу понуде Добављача и одлуке о додели уговора број</w:t>
      </w:r>
      <w:r w:rsidRPr="009674F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(</w:t>
      </w:r>
      <w:r w:rsidRPr="009674F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u w:val="single"/>
          <w:lang w:eastAsia="ar-SA"/>
        </w:rPr>
        <w:t>попуњава Наручилац</w:t>
      </w:r>
      <w:r w:rsidRPr="009674F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)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закључује уговор са </w:t>
      </w:r>
      <w:r w:rsidR="00A861E4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Добављачем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о набавци услуга </w:t>
      </w:r>
      <w:r w:rsidRPr="009674F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праћења и снимања активности Канцеларије за КиМ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F27A16" w:rsidRPr="009674FC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1.</w:t>
      </w:r>
    </w:p>
    <w:p w:rsidR="00F27A16" w:rsidRPr="009674FC" w:rsidRDefault="00F27A16" w:rsidP="00F27A1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Предмет уговора је набавка услуга праћења и снимања активности Канцеларије за КиМ што обухвата</w:t>
      </w:r>
      <w:r w:rsidRPr="009674F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а) Приступ сервису писаних вести, фотографија и видео материјала. Писани и мултимедијални садржаји ће се користити за обавештавање јавности о активностима Канцеларије за КиМ и актуелним догађајима на територији АП КиМ. 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б) Новинарско (текстуално, видео и фото покривање до 20 снимања месечно) догађаја везаних за рад Канцеларије за КиМ, како у земљи, тако и у иностранству (централна Србија, АП КиМ, АП Војводина, регион и Брисел).</w:t>
      </w:r>
    </w:p>
    <w:p w:rsidR="00F27A16" w:rsidRPr="009674FC" w:rsidRDefault="00F27A16" w:rsidP="00F27A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4F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в) Монтажу снимљеног материјала и његово постављање на сервер и сајт Добављача, у року од једног сата од завршетка догађаја. Фотографије треба да Канцеларији за КиМ и клијентима понуђача буду доступне у стандардној агенцијској резолуцији а видео-материјал у формату 4:3 и 16:9.</w:t>
      </w:r>
    </w:p>
    <w:p w:rsidR="00F27A16" w:rsidRPr="009674FC" w:rsidRDefault="00F27A16" w:rsidP="00F27A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4FC">
        <w:rPr>
          <w:rFonts w:ascii="Times New Roman" w:eastAsia="Calibri" w:hAnsi="Times New Roman" w:cs="Times New Roman"/>
          <w:bCs/>
          <w:sz w:val="24"/>
          <w:szCs w:val="24"/>
        </w:rPr>
        <w:t>г) Доступност видео и фото материјала у формату који се може брзо и једноставно  поставиту на сајт Канцеларије за Косово и Метохију, без додатне софтверске обраде (флв).</w:t>
      </w:r>
    </w:p>
    <w:p w:rsidR="00F27A16" w:rsidRPr="009674FC" w:rsidRDefault="00F27A16" w:rsidP="00F27A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4FC">
        <w:rPr>
          <w:rFonts w:ascii="Times New Roman" w:eastAsia="Calibri" w:hAnsi="Times New Roman" w:cs="Times New Roman"/>
          <w:bCs/>
          <w:sz w:val="24"/>
          <w:szCs w:val="24"/>
        </w:rPr>
        <w:t>д) Уредно архивирање снимљеног видео материјала, тако да га Наручилац може користити за своје потребе (за постављање на сајт Канцеларије, израду наменских филмова, спотова, за разне промоције и слично). Добављач  је дужан да Канцеларији једном седмично на ДВД-у доставља фото и видео садржаје (монтиране али некомпресоване), направљене за потребе Наручиоца а коришћење фото и видео материјала од стране Канцеларије за Косово и Метохију је временски ограничено на период од 5 година, у свему  према техничкој спецификацији наведеној у конкурсној документацији која је саставни део уговора.</w:t>
      </w: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ind w:right="-180"/>
        <w:jc w:val="both"/>
        <w:outlineLvl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2.</w:t>
      </w:r>
    </w:p>
    <w:p w:rsidR="00F27A16" w:rsidRPr="009674FC" w:rsidRDefault="00F27A16" w:rsidP="00F27A16">
      <w:pPr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Добављач се обавезује да ће се одазвати сваком правовременом позиву од стране Наручиоца, да ће за све активности из овог уговора тражити сагласност Канцеларије за Косово и Метохију и да ни једну активност неће предузети без изричите сагласности Канцеларије. Добављач се обавезује да ће чувати пословне тајне Наручиоца. </w:t>
      </w:r>
    </w:p>
    <w:p w:rsidR="00F27A16" w:rsidRPr="009674FC" w:rsidRDefault="00F27A16" w:rsidP="00F27A16">
      <w:pPr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Под правовременим позивом наручилац сматра писмени или телефонски позив, упућен најкасније један дан унапред, односно један сат у хитним ситуацијама.</w:t>
      </w: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3.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Добављач  се обавезује да почетком сваког месеца достави Наручиоцу извештај о врсти и броју извршених услуга за претходни месец.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Добављач се обавезује да услуге које су предмет овог уговора изврши професионално и према свим ТВ стандардима без губитка у квалитету слике и тона у односу на оригинал.</w:t>
      </w: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4.</w:t>
      </w:r>
    </w:p>
    <w:p w:rsidR="00F27A16" w:rsidRPr="009674FC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Добављач се обавезује да у тренутку закључења уговора преда Наручиоцу</w:t>
      </w: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бланко соло меницу за добро извршење посла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која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 у износу од 10% од вредности уговора и са роком важења 10 дана дуже од истека рока за коначно извршење посла.</w:t>
      </w:r>
    </w:p>
    <w:p w:rsidR="00F27A16" w:rsidRPr="009674FC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9674FC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Уз наведено се доставља:</w:t>
      </w:r>
    </w:p>
    <w:p w:rsidR="00F27A16" w:rsidRPr="009674FC" w:rsidRDefault="00F27A16" w:rsidP="00F27A1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копија картона депонованих потписа </w:t>
      </w:r>
      <w:r w:rsidRPr="009674FC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(ДЕПО картон) </w:t>
      </w:r>
    </w:p>
    <w:p w:rsidR="00F27A16" w:rsidRPr="009674FC" w:rsidRDefault="00F27A16" w:rsidP="00F27A1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копија обрасца оверених потписа лица овлашћених за заступање (ОП образац).</w:t>
      </w:r>
    </w:p>
    <w:p w:rsidR="00F27A16" w:rsidRPr="009674FC" w:rsidRDefault="00F27A16" w:rsidP="00F27A1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потврда банке о пријему захтева за регистрацију менице (Захтев за регистрацију/брисање менице, оверен од стране банке).</w:t>
      </w:r>
    </w:p>
    <w:p w:rsidR="00F27A16" w:rsidRPr="009674FC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Ако се за време трајања уговора промене рокови за извршење уговорне обавезе, важност меница мора се продужити.</w:t>
      </w:r>
    </w:p>
    <w:p w:rsidR="00F27A16" w:rsidRPr="009674FC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Наручилац ће уновчити меницу за добро извршење посла у случају да добављач не буде извршавао своје уговорне обавезе у роковима и на начин предвиђен уговором и датом понудом. </w:t>
      </w: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5.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Наручилац се обавезује да одреди једну особу која ће бити у контакту са уредницима и овлашћеним лицем Добављача, и која ће благовремено достављати потребне информације у вези снимања које треба обавити.</w:t>
      </w: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6.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Наручилац се обавезује да ће плаћање вршити једанпут месечно, на основу уредно достављеног рачуна за извршене услуге, на рачун понуђача бр._______________________________ који се води код _____________________ банке</w:t>
      </w:r>
      <w:r w:rsidR="000349FB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 у року од _____ дана од дана пријема рачуна испостављеног за извршене услуге.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Месечна цена за извршене услуге износи _____________ РСД без ПДВ, (словима: _______________________________________), односно _________________ РСД са ПДВ (словима: _______________________________________ ).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Укупна уговорена вредност  износи ___________ РСД без ПДВ, (словима: _______________________________________ ), односно _________________ РСД са ПДВ (словима: _______________________________________ ).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Цена обухвата све трошкове које добављач има приликом извршења уговора.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Цена је фиксна и не може се мењати.</w:t>
      </w:r>
    </w:p>
    <w:p w:rsidR="009674FC" w:rsidRPr="009674FC" w:rsidRDefault="009674FC" w:rsidP="009674FC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Плаћање ће се извршити у року од ____ дана (</w:t>
      </w:r>
      <w:r w:rsidRPr="009674FC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попуњава Добављач, рок не краћи од </w:t>
      </w:r>
      <w:r w:rsidR="004F5494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8</w:t>
      </w:r>
      <w:r w:rsidRPr="009674FC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дана не дужи од 45 дана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), по пријему фактуре, оверене од стране овлашћеног лица Наручиоца. </w:t>
      </w:r>
    </w:p>
    <w:p w:rsidR="009674FC" w:rsidRPr="009674FC" w:rsidRDefault="009674FC" w:rsidP="009674FC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Добављач је дужан да изда фактуру, у складу са чланом 42. Закона о порезу на додату вредност („Сл. гласник РС“, бр. 84/04, 86/04-испр, 61/05, 61/07, 93/12, 108/13, 68/14-др. закон,  142/14, 83/15, 108/16, 113/17, 30/18, 72/19, 72/19, 8/2020 и 153/2020).</w:t>
      </w:r>
    </w:p>
    <w:p w:rsidR="009674FC" w:rsidRPr="009674FC" w:rsidRDefault="009674FC" w:rsidP="009674FC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Добављач је дужан да изда фактуру у складу са одредбама Закона о електронском документу, електронској идентификацији и услугама од поверења у електронском пословању („Службени гласник РС“, бр. 94/2017 и 52/2021).</w:t>
      </w:r>
    </w:p>
    <w:p w:rsidR="009674FC" w:rsidRPr="009674FC" w:rsidRDefault="009674FC" w:rsidP="009674FC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Свака креирана и регистрована фактура мора да садржи тачне идентификационе податке о Наручиоцу, број и датум закљученог Уговора, адресу-место и датум извршења услуге. Креирана и регистрована фактура доставља се преко Система е-фактура (СЕФ-а) у електронској форми на е-адресу Наручиоца.</w:t>
      </w:r>
    </w:p>
    <w:p w:rsidR="009674FC" w:rsidRPr="009674FC" w:rsidRDefault="009674FC" w:rsidP="009674FC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Саставни део е-факуре је извештај о месечном извршењу услуга.</w:t>
      </w:r>
    </w:p>
    <w:p w:rsidR="009674FC" w:rsidRPr="009674FC" w:rsidRDefault="009674FC" w:rsidP="009674FC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Наручилац је дужан да изврши плаћање у року од ___ дана од дана пријема е-фактуре на текући рачун Добављача број </w:t>
      </w:r>
      <w:r w:rsidRPr="009674F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_________________ 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који се води код ______________________.</w:t>
      </w:r>
    </w:p>
    <w:p w:rsidR="009674FC" w:rsidRPr="009674FC" w:rsidRDefault="009674FC" w:rsidP="009674FC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 случају измене текућег рачуна и пословне банке, Добављач је дужан да благовремено достави Наручиоцу Обавештење о извршеним изменама, које ће бити саставни део Уговора и неће представљати основ за сачињавање Анекса уговора.</w:t>
      </w:r>
    </w:p>
    <w:p w:rsidR="009674FC" w:rsidRPr="009674FC" w:rsidRDefault="009674FC" w:rsidP="009674FC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 случају више или мање зарачунате цене, фактура се враћа Добављачу путем Система е-фактура (СЕФ-а) уз напомену о разлозима враћањa фактуре.</w:t>
      </w: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7.</w:t>
      </w:r>
    </w:p>
    <w:p w:rsidR="00F27A16" w:rsidRPr="009674FC" w:rsidRDefault="00F27A16" w:rsidP="00F27A1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Наручилац задржава право једностраног раскида уговора у случају неблаговременог и неквалитетног вршења услуга од старане Добављача.</w:t>
      </w:r>
    </w:p>
    <w:p w:rsidR="00F27A16" w:rsidRPr="009674FC" w:rsidRDefault="00F27A16" w:rsidP="00F27A16">
      <w:pPr>
        <w:tabs>
          <w:tab w:val="left" w:pos="25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lastRenderedPageBreak/>
        <w:t>Члан 8.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Овај уговор се закључује на период од годину дана почев од дана када га потпишу обе уговорне стране.</w:t>
      </w:r>
    </w:p>
    <w:p w:rsidR="00F27A16" w:rsidRPr="009674FC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Средства за реализацију овог Уговора обезб</w:t>
      </w:r>
      <w:r w:rsidR="005D3DBF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е</w:t>
      </w:r>
      <w:r w:rsidR="000349FB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ђена су Законом о буџету за 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2022. годину („Службени гласник РС“, број 110/21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). Плаћање доспелих обавеза насталих у 20</w:t>
      </w:r>
      <w:r w:rsidR="005D3DBF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 години, вршиће се до висине одобрених апропријација за ту намену, а у складу са законом којим се уређује буџет за 20</w:t>
      </w:r>
      <w:r w:rsidR="000349FB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. годину. </w:t>
      </w:r>
    </w:p>
    <w:p w:rsidR="00F27A16" w:rsidRPr="009674FC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 део реализације уговора који се односи на 202</w:t>
      </w:r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3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 годину, реализација уговора ће зависити од обезбеђења средстава предвиђених Законом којим се уређује буџет за 202</w:t>
      </w:r>
      <w:bookmarkStart w:id="0" w:name="_GoBack"/>
      <w:bookmarkEnd w:id="0"/>
      <w:r w:rsidR="009674FC"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3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. годину. У супротном уговор престаје да важи, без накнаде штете због немогућности преузимања и плаћања обавеза од стране Наручиоца. </w:t>
      </w:r>
    </w:p>
    <w:p w:rsidR="00F27A16" w:rsidRPr="009674FC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</w:pPr>
    </w:p>
    <w:p w:rsidR="00F27A16" w:rsidRPr="009674FC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9.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 све што није предвиђено овим уговором примењиваће се одредбе Закона о облигационим односима.</w:t>
      </w:r>
    </w:p>
    <w:p w:rsidR="00F27A16" w:rsidRPr="009674FC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10.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Све евентуалне спорове уговорне стране ће решавати споразумно, а у супротном спорове ће решавати Привредни суд у Београду.</w:t>
      </w:r>
    </w:p>
    <w:p w:rsidR="00F27A16" w:rsidRPr="009674FC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0349FB" w:rsidRPr="009674FC" w:rsidRDefault="000349FB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0349FB" w:rsidRPr="009674FC" w:rsidRDefault="000349FB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11.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Измене и допуне oвог уговора важе само када се дају у писаној форми и уз обострану сагласност уговорних страна.</w:t>
      </w:r>
    </w:p>
    <w:p w:rsidR="00F27A16" w:rsidRPr="009674FC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12.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Уговор ступа на снагу даном потписивања од стране уговорних страна</w:t>
      </w:r>
      <w:r w:rsidR="0043620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и важи до испуњења уговорних обавеза</w:t>
      </w: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F27A16" w:rsidRPr="009674FC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13.</w:t>
      </w:r>
    </w:p>
    <w:p w:rsidR="00F27A16" w:rsidRPr="009674FC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Овај уговор је сачињен у 4 (четири) истоветна примерака, од којих свака уговорна страна задржава по 2 (два) примерка.</w:t>
      </w:r>
    </w:p>
    <w:p w:rsidR="00F27A16" w:rsidRPr="009674FC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27A16" w:rsidRPr="009674FC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9674FC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Уговорне стране сагласно изјављују да су уговор прочитале, разумеле и да уговорне одредбе представљају израз њихове стварне воље.</w:t>
      </w:r>
    </w:p>
    <w:p w:rsidR="00F27A16" w:rsidRPr="009674FC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A16" w:rsidRPr="009674FC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 xml:space="preserve">    НАРУЧИЛАЦ</w:t>
      </w: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ДОБАВЉАЧ </w:t>
      </w:r>
    </w:p>
    <w:p w:rsidR="00F27A16" w:rsidRPr="009674FC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-потпис -                                                   </w:t>
      </w: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-потпис -</w:t>
      </w:r>
    </w:p>
    <w:p w:rsidR="00F27A16" w:rsidRPr="009674FC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A16" w:rsidRPr="009674FC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>__________________________                                         ___________________________</w:t>
      </w:r>
    </w:p>
    <w:p w:rsidR="00F27A16" w:rsidRPr="009674FC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A16" w:rsidRPr="009674FC" w:rsidRDefault="000349FB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>др Петар Петковић</w:t>
      </w:r>
      <w:r w:rsidR="00F27A16" w:rsidRPr="009674FC">
        <w:rPr>
          <w:rFonts w:ascii="Times New Roman" w:eastAsia="Times New Roman" w:hAnsi="Times New Roman" w:cs="Times New Roman"/>
          <w:b/>
          <w:sz w:val="24"/>
          <w:szCs w:val="24"/>
        </w:rPr>
        <w:t xml:space="preserve">, в.д.директора     </w:t>
      </w:r>
      <w:r w:rsidRPr="009674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F27A16" w:rsidRPr="009674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_________________ , директор</w:t>
      </w:r>
    </w:p>
    <w:p w:rsidR="00AD2DCE" w:rsidRPr="009674FC" w:rsidRDefault="00AD2DCE"/>
    <w:sectPr w:rsidR="00AD2DCE" w:rsidRPr="009674FC" w:rsidSect="00E90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BF1" w:rsidRDefault="00F30BF1" w:rsidP="009674FC">
      <w:pPr>
        <w:spacing w:after="0" w:line="240" w:lineRule="auto"/>
      </w:pPr>
      <w:r>
        <w:separator/>
      </w:r>
    </w:p>
  </w:endnote>
  <w:endnote w:type="continuationSeparator" w:id="0">
    <w:p w:rsidR="00F30BF1" w:rsidRDefault="00F30BF1" w:rsidP="0096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FC" w:rsidRDefault="009674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20580"/>
      <w:docPartObj>
        <w:docPartGallery w:val="Page Numbers (Bottom of Page)"/>
        <w:docPartUnique/>
      </w:docPartObj>
    </w:sdtPr>
    <w:sdtContent>
      <w:p w:rsidR="009674FC" w:rsidRDefault="008579C3">
        <w:pPr>
          <w:pStyle w:val="Footer"/>
          <w:jc w:val="right"/>
        </w:pPr>
        <w:r w:rsidRPr="009674FC">
          <w:rPr>
            <w:rFonts w:ascii="Times New Roman" w:hAnsi="Times New Roman" w:cs="Times New Roman"/>
          </w:rPr>
          <w:fldChar w:fldCharType="begin"/>
        </w:r>
        <w:r w:rsidR="009674FC" w:rsidRPr="009674FC">
          <w:rPr>
            <w:rFonts w:ascii="Times New Roman" w:hAnsi="Times New Roman" w:cs="Times New Roman"/>
          </w:rPr>
          <w:instrText xml:space="preserve"> PAGE   \* MERGEFORMAT </w:instrText>
        </w:r>
        <w:r w:rsidRPr="009674FC">
          <w:rPr>
            <w:rFonts w:ascii="Times New Roman" w:hAnsi="Times New Roman" w:cs="Times New Roman"/>
          </w:rPr>
          <w:fldChar w:fldCharType="separate"/>
        </w:r>
        <w:r w:rsidR="004F5494">
          <w:rPr>
            <w:rFonts w:ascii="Times New Roman" w:hAnsi="Times New Roman" w:cs="Times New Roman"/>
            <w:noProof/>
          </w:rPr>
          <w:t>3</w:t>
        </w:r>
        <w:r w:rsidRPr="009674FC">
          <w:rPr>
            <w:rFonts w:ascii="Times New Roman" w:hAnsi="Times New Roman" w:cs="Times New Roman"/>
          </w:rPr>
          <w:fldChar w:fldCharType="end"/>
        </w:r>
      </w:p>
    </w:sdtContent>
  </w:sdt>
  <w:p w:rsidR="009674FC" w:rsidRDefault="009674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FC" w:rsidRDefault="009674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BF1" w:rsidRDefault="00F30BF1" w:rsidP="009674FC">
      <w:pPr>
        <w:spacing w:after="0" w:line="240" w:lineRule="auto"/>
      </w:pPr>
      <w:r>
        <w:separator/>
      </w:r>
    </w:p>
  </w:footnote>
  <w:footnote w:type="continuationSeparator" w:id="0">
    <w:p w:rsidR="00F30BF1" w:rsidRDefault="00F30BF1" w:rsidP="0096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FC" w:rsidRDefault="009674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FC" w:rsidRDefault="009674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FC" w:rsidRDefault="009674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11B"/>
    <w:multiLevelType w:val="hybridMultilevel"/>
    <w:tmpl w:val="A0DCC652"/>
    <w:lvl w:ilvl="0" w:tplc="B21EBB38">
      <w:start w:val="1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2760" w:hanging="360"/>
      </w:pPr>
    </w:lvl>
    <w:lvl w:ilvl="2" w:tplc="081A001B" w:tentative="1">
      <w:start w:val="1"/>
      <w:numFmt w:val="lowerRoman"/>
      <w:lvlText w:val="%3."/>
      <w:lvlJc w:val="right"/>
      <w:pPr>
        <w:ind w:left="3480" w:hanging="180"/>
      </w:pPr>
    </w:lvl>
    <w:lvl w:ilvl="3" w:tplc="081A000F" w:tentative="1">
      <w:start w:val="1"/>
      <w:numFmt w:val="decimal"/>
      <w:lvlText w:val="%4."/>
      <w:lvlJc w:val="left"/>
      <w:pPr>
        <w:ind w:left="4200" w:hanging="360"/>
      </w:pPr>
    </w:lvl>
    <w:lvl w:ilvl="4" w:tplc="081A0019" w:tentative="1">
      <w:start w:val="1"/>
      <w:numFmt w:val="lowerLetter"/>
      <w:lvlText w:val="%5."/>
      <w:lvlJc w:val="left"/>
      <w:pPr>
        <w:ind w:left="4920" w:hanging="360"/>
      </w:pPr>
    </w:lvl>
    <w:lvl w:ilvl="5" w:tplc="081A001B" w:tentative="1">
      <w:start w:val="1"/>
      <w:numFmt w:val="lowerRoman"/>
      <w:lvlText w:val="%6."/>
      <w:lvlJc w:val="right"/>
      <w:pPr>
        <w:ind w:left="5640" w:hanging="180"/>
      </w:pPr>
    </w:lvl>
    <w:lvl w:ilvl="6" w:tplc="081A000F" w:tentative="1">
      <w:start w:val="1"/>
      <w:numFmt w:val="decimal"/>
      <w:lvlText w:val="%7."/>
      <w:lvlJc w:val="left"/>
      <w:pPr>
        <w:ind w:left="6360" w:hanging="360"/>
      </w:pPr>
    </w:lvl>
    <w:lvl w:ilvl="7" w:tplc="081A0019" w:tentative="1">
      <w:start w:val="1"/>
      <w:numFmt w:val="lowerLetter"/>
      <w:lvlText w:val="%8."/>
      <w:lvlJc w:val="left"/>
      <w:pPr>
        <w:ind w:left="7080" w:hanging="360"/>
      </w:pPr>
    </w:lvl>
    <w:lvl w:ilvl="8" w:tplc="08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49AF0C59"/>
    <w:multiLevelType w:val="hybridMultilevel"/>
    <w:tmpl w:val="E71802C4"/>
    <w:lvl w:ilvl="0" w:tplc="FF284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A16"/>
    <w:rsid w:val="000349FB"/>
    <w:rsid w:val="0043620B"/>
    <w:rsid w:val="004F5494"/>
    <w:rsid w:val="005D3DBF"/>
    <w:rsid w:val="0061687C"/>
    <w:rsid w:val="008579C3"/>
    <w:rsid w:val="009674FC"/>
    <w:rsid w:val="00970B83"/>
    <w:rsid w:val="00A861E4"/>
    <w:rsid w:val="00AD2DCE"/>
    <w:rsid w:val="00E907DA"/>
    <w:rsid w:val="00ED45F5"/>
    <w:rsid w:val="00F27A16"/>
    <w:rsid w:val="00F3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4FC"/>
  </w:style>
  <w:style w:type="paragraph" w:styleId="Footer">
    <w:name w:val="footer"/>
    <w:basedOn w:val="Normal"/>
    <w:link w:val="FooterChar"/>
    <w:uiPriority w:val="99"/>
    <w:unhideWhenUsed/>
    <w:rsid w:val="0096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</dc:creator>
  <cp:lastModifiedBy>Windows User</cp:lastModifiedBy>
  <cp:revision>3</cp:revision>
  <dcterms:created xsi:type="dcterms:W3CDTF">2022-08-26T16:29:00Z</dcterms:created>
  <dcterms:modified xsi:type="dcterms:W3CDTF">2022-08-26T17:13:00Z</dcterms:modified>
</cp:coreProperties>
</file>